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3: Statistical state of mind</w:t>
      </w:r>
    </w:p>
    <w:p w:rsidR="00000000" w:rsidDel="00000000" w:rsidP="00000000" w:rsidRDefault="00000000" w:rsidRPr="00000000" w14:paraId="00000003">
      <w:pPr>
        <w:pStyle w:val="Heading2"/>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14:paraId="00000004">
      <w:pPr>
        <w:rPr/>
      </w:pPr>
      <w:r w:rsidDel="00000000" w:rsidR="00000000" w:rsidRPr="00000000">
        <w:rPr>
          <w:rtl w:val="0"/>
        </w:rPr>
        <w:t xml:space="preserve">The focus of this lesson is to introduce the learners to the investigative cycle PPDAC (problem, plan, data, analyse, conclusion) and apply part of this cycle to a data set about roller coasters. The learners start this lesson where they left off, by analysing a graph from a world data set. The graph will be used to highlight the correlation in the data and to investigate outlying data. After being introduced to PPDAC, the learners will be given a scenario to investigate what would make a cool roller coaster. The learners will refine the problem into questions they can investigate, visualise the data, analyse, and report on their findings. </w:t>
      </w:r>
    </w:p>
    <w:p w:rsidR="00000000" w:rsidDel="00000000" w:rsidP="00000000" w:rsidRDefault="00000000" w:rsidRPr="00000000" w14:paraId="00000005">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6">
      <w:pPr>
        <w:numPr>
          <w:ilvl w:val="0"/>
          <w:numId w:val="4"/>
        </w:numPr>
        <w:spacing w:line="276" w:lineRule="auto"/>
        <w:ind w:left="720" w:hanging="360"/>
      </w:pPr>
      <w:r w:rsidDel="00000000" w:rsidR="00000000" w:rsidRPr="00000000">
        <w:rPr>
          <w:rtl w:val="0"/>
        </w:rPr>
        <w:t xml:space="preserve">Define the terms correlation and outliers in relation to data trends</w:t>
      </w:r>
    </w:p>
    <w:p w:rsidR="00000000" w:rsidDel="00000000" w:rsidP="00000000" w:rsidRDefault="00000000" w:rsidRPr="00000000" w14:paraId="00000007">
      <w:pPr>
        <w:numPr>
          <w:ilvl w:val="0"/>
          <w:numId w:val="4"/>
        </w:numPr>
        <w:spacing w:line="276" w:lineRule="auto"/>
        <w:ind w:left="720" w:hanging="360"/>
      </w:pPr>
      <w:r w:rsidDel="00000000" w:rsidR="00000000" w:rsidRPr="00000000">
        <w:rPr>
          <w:rtl w:val="0"/>
        </w:rPr>
        <w:t xml:space="preserve">Identify the steps of the investigative cycle</w:t>
      </w:r>
    </w:p>
    <w:p w:rsidR="00000000" w:rsidDel="00000000" w:rsidP="00000000" w:rsidRDefault="00000000" w:rsidRPr="00000000" w14:paraId="00000008">
      <w:pPr>
        <w:numPr>
          <w:ilvl w:val="0"/>
          <w:numId w:val="4"/>
        </w:numPr>
        <w:spacing w:line="276" w:lineRule="auto"/>
        <w:ind w:left="720" w:hanging="360"/>
      </w:pPr>
      <w:r w:rsidDel="00000000" w:rsidR="00000000" w:rsidRPr="00000000">
        <w:rPr>
          <w:rtl w:val="0"/>
        </w:rPr>
        <w:t xml:space="preserve">Solve a problem by implementing steps of the investigative cycle on a data set</w:t>
      </w:r>
    </w:p>
    <w:p w:rsidR="00000000" w:rsidDel="00000000" w:rsidP="00000000" w:rsidRDefault="00000000" w:rsidRPr="00000000" w14:paraId="00000009">
      <w:pPr>
        <w:numPr>
          <w:ilvl w:val="0"/>
          <w:numId w:val="4"/>
        </w:numPr>
        <w:spacing w:line="276" w:lineRule="auto"/>
        <w:ind w:left="720" w:hanging="360"/>
      </w:pPr>
      <w:r w:rsidDel="00000000" w:rsidR="00000000" w:rsidRPr="00000000">
        <w:rPr>
          <w:rtl w:val="0"/>
        </w:rPr>
        <w:t xml:space="preserve">Use findings to support a recommendation</w:t>
      </w:r>
    </w:p>
    <w:p w:rsidR="00000000" w:rsidDel="00000000" w:rsidP="00000000" w:rsidRDefault="00000000" w:rsidRPr="00000000" w14:paraId="0000000A">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B">
      <w:pPr>
        <w:spacing w:line="276" w:lineRule="auto"/>
        <w:rPr/>
      </w:pPr>
      <w:r w:rsidDel="00000000" w:rsidR="00000000" w:rsidRPr="00000000">
        <w:rPr>
          <w:rtl w:val="0"/>
        </w:rPr>
        <w:t xml:space="preserve">Correlation, outliers, PPDAC, investigative cycle</w:t>
      </w:r>
    </w:p>
    <w:p w:rsidR="00000000" w:rsidDel="00000000" w:rsidP="00000000" w:rsidRDefault="00000000" w:rsidRPr="00000000" w14:paraId="0000000C">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D">
      <w:pPr>
        <w:spacing w:line="276" w:lineRule="auto"/>
        <w:rPr/>
      </w:pPr>
      <w:r w:rsidDel="00000000" w:rsidR="00000000" w:rsidRPr="00000000">
        <w:rPr>
          <w:b w:val="1"/>
          <w:rtl w:val="0"/>
        </w:rPr>
        <w:t xml:space="preserve">Subject knowledge:</w:t>
      </w: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As well as being comfortable with the key terminology for this lesson, you will need to be able to demonstrate the use of </w:t>
      </w:r>
      <w:hyperlink r:id="rId6">
        <w:r w:rsidDel="00000000" w:rsidR="00000000" w:rsidRPr="00000000">
          <w:rPr>
            <w:color w:val="1155cc"/>
            <w:u w:val="single"/>
            <w:rtl w:val="0"/>
          </w:rPr>
          <w:t xml:space="preserve">CODAP</w:t>
        </w:r>
      </w:hyperlink>
      <w:r w:rsidDel="00000000" w:rsidR="00000000" w:rsidRPr="00000000">
        <w:rPr>
          <w:rtl w:val="0"/>
        </w:rPr>
        <w:t xml:space="preserve"> (codap.concord.org), in particular how to visualise the </w:t>
      </w:r>
      <w:hyperlink r:id="rId7">
        <w:r w:rsidDel="00000000" w:rsidR="00000000" w:rsidRPr="00000000">
          <w:rPr>
            <w:color w:val="1155cc"/>
            <w:u w:val="single"/>
            <w:rtl w:val="0"/>
          </w:rPr>
          <w:t xml:space="preserve">roller coaster data set</w:t>
        </w:r>
      </w:hyperlink>
      <w:r w:rsidDel="00000000" w:rsidR="00000000" w:rsidRPr="00000000">
        <w:rPr>
          <w:rtl w:val="0"/>
        </w:rPr>
        <w:t xml:space="preserve"> (ncce.io/ds3a3). The following video has been made to support you: </w:t>
      </w:r>
      <w:hyperlink r:id="rId8">
        <w:r w:rsidDel="00000000" w:rsidR="00000000" w:rsidRPr="00000000">
          <w:rPr>
            <w:color w:val="1155cc"/>
            <w:u w:val="single"/>
            <w:rtl w:val="0"/>
          </w:rPr>
          <w:t xml:space="preserve">Activity 3 Teacher support video</w:t>
        </w:r>
      </w:hyperlink>
      <w:r w:rsidDel="00000000" w:rsidR="00000000" w:rsidRPr="00000000">
        <w:rPr>
          <w:rtl w:val="0"/>
        </w:rPr>
        <w:t xml:space="preserve"> (ncce.io/dsci-3-a3-rt)</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b w:val="1"/>
        </w:rPr>
      </w:pPr>
      <w:r w:rsidDel="00000000" w:rsidR="00000000" w:rsidRPr="00000000">
        <w:rPr>
          <w:rtl w:val="0"/>
        </w:rPr>
      </w:r>
    </w:p>
    <w:p w:rsidR="00000000" w:rsidDel="00000000" w:rsidP="00000000" w:rsidRDefault="00000000" w:rsidRPr="00000000" w14:paraId="00000011">
      <w:pPr>
        <w:spacing w:line="276" w:lineRule="auto"/>
        <w:rPr>
          <w:b w:val="1"/>
        </w:rPr>
      </w:pPr>
      <w:r w:rsidDel="00000000" w:rsidR="00000000" w:rsidRPr="00000000">
        <w:rPr>
          <w:rtl w:val="0"/>
        </w:rPr>
      </w:r>
    </w:p>
    <w:p w:rsidR="00000000" w:rsidDel="00000000" w:rsidP="00000000" w:rsidRDefault="00000000" w:rsidRPr="00000000" w14:paraId="00000012">
      <w:pPr>
        <w:spacing w:line="276" w:lineRule="auto"/>
        <w:rPr>
          <w:b w:val="1"/>
        </w:rPr>
      </w:pPr>
      <w:r w:rsidDel="00000000" w:rsidR="00000000" w:rsidRPr="00000000">
        <w:rPr>
          <w:rtl w:val="0"/>
        </w:rPr>
      </w:r>
    </w:p>
    <w:p w:rsidR="00000000" w:rsidDel="00000000" w:rsidP="00000000" w:rsidRDefault="00000000" w:rsidRPr="00000000" w14:paraId="00000013">
      <w:pPr>
        <w:spacing w:line="276" w:lineRule="auto"/>
        <w:rPr>
          <w:b w:val="1"/>
        </w:rPr>
      </w:pPr>
      <w:r w:rsidDel="00000000" w:rsidR="00000000" w:rsidRPr="00000000">
        <w:rPr>
          <w:rtl w:val="0"/>
        </w:rPr>
      </w:r>
    </w:p>
    <w:p w:rsidR="00000000" w:rsidDel="00000000" w:rsidP="00000000" w:rsidRDefault="00000000" w:rsidRPr="00000000" w14:paraId="00000014">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Slides</w:t>
      </w:r>
      <w:r w:rsidDel="00000000" w:rsidR="00000000" w:rsidRPr="00000000">
        <w:rPr>
          <w:rtl w:val="0"/>
        </w:rPr>
        <w:t xml:space="preserve"> </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Activities:</w:t>
      </w:r>
    </w:p>
    <w:p w:rsidR="00000000" w:rsidDel="00000000" w:rsidP="00000000" w:rsidRDefault="00000000" w:rsidRPr="00000000" w14:paraId="00000017">
      <w:pPr>
        <w:numPr>
          <w:ilvl w:val="1"/>
          <w:numId w:val="1"/>
        </w:numPr>
        <w:spacing w:line="276" w:lineRule="auto"/>
        <w:ind w:left="1440" w:hanging="360"/>
      </w:pPr>
      <w:hyperlink r:id="rId9">
        <w:r w:rsidDel="00000000" w:rsidR="00000000" w:rsidRPr="00000000">
          <w:rPr>
            <w:color w:val="1155cc"/>
            <w:u w:val="single"/>
            <w:rtl w:val="0"/>
          </w:rPr>
          <w:t xml:space="preserve">Starter activity Gapminder graph</w:t>
        </w:r>
      </w:hyperlink>
      <w:r w:rsidDel="00000000" w:rsidR="00000000" w:rsidRPr="00000000">
        <w:rPr>
          <w:rtl w:val="0"/>
        </w:rPr>
        <w:t xml:space="preserve"> (ncce.io/ds3starter)</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Starter activity worksheet</w:t>
      </w:r>
      <w:r w:rsidDel="00000000" w:rsidR="00000000" w:rsidRPr="00000000">
        <w:rPr>
          <w:rtl w:val="0"/>
        </w:rPr>
        <w:t xml:space="preserve"> </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Activity 3 River Kingdom roller coasters</w:t>
      </w:r>
      <w:r w:rsidDel="00000000" w:rsidR="00000000" w:rsidRPr="00000000">
        <w:rPr>
          <w:rtl w:val="0"/>
        </w:rPr>
        <w:t xml:space="preserve"> </w:t>
      </w:r>
    </w:p>
    <w:p w:rsidR="00000000" w:rsidDel="00000000" w:rsidP="00000000" w:rsidRDefault="00000000" w:rsidRPr="00000000" w14:paraId="0000001A">
      <w:pPr>
        <w:numPr>
          <w:ilvl w:val="1"/>
          <w:numId w:val="1"/>
        </w:numPr>
        <w:spacing w:line="276" w:lineRule="auto"/>
        <w:ind w:left="1440" w:hanging="360"/>
      </w:pPr>
      <w:hyperlink r:id="rId10">
        <w:r w:rsidDel="00000000" w:rsidR="00000000" w:rsidRPr="00000000">
          <w:rPr>
            <w:color w:val="1155cc"/>
            <w:u w:val="single"/>
            <w:rtl w:val="0"/>
          </w:rPr>
          <w:t xml:space="preserve">Activity 3 Roller coaster data </w:t>
        </w:r>
      </w:hyperlink>
      <w:r w:rsidDel="00000000" w:rsidR="00000000" w:rsidRPr="00000000">
        <w:rPr>
          <w:rtl w:val="0"/>
        </w:rPr>
        <w:t xml:space="preserve">(ncce.io/ds3a3)</w:t>
      </w:r>
    </w:p>
    <w:p w:rsidR="00000000" w:rsidDel="00000000" w:rsidP="00000000" w:rsidRDefault="00000000" w:rsidRPr="00000000" w14:paraId="0000001B">
      <w:pPr>
        <w:numPr>
          <w:ilvl w:val="1"/>
          <w:numId w:val="1"/>
        </w:numPr>
        <w:spacing w:line="276" w:lineRule="auto"/>
        <w:ind w:left="1440" w:hanging="360"/>
      </w:pPr>
      <w:hyperlink r:id="rId11">
        <w:r w:rsidDel="00000000" w:rsidR="00000000" w:rsidRPr="00000000">
          <w:rPr>
            <w:color w:val="1155cc"/>
            <w:u w:val="single"/>
            <w:rtl w:val="0"/>
          </w:rPr>
          <w:t xml:space="preserve">Activity 3 Teacher support video</w:t>
        </w:r>
      </w:hyperlink>
      <w:r w:rsidDel="00000000" w:rsidR="00000000" w:rsidRPr="00000000">
        <w:rPr>
          <w:rtl w:val="0"/>
        </w:rPr>
        <w:t xml:space="preserve"> (ncce.io/dsci-3-a3-rt)</w:t>
      </w:r>
    </w:p>
    <w:p w:rsidR="00000000" w:rsidDel="00000000" w:rsidP="00000000" w:rsidRDefault="00000000" w:rsidRPr="00000000" w14:paraId="0000001C">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1D">
      <w:pPr>
        <w:rPr/>
      </w:pPr>
      <w:r w:rsidDel="00000000" w:rsidR="00000000" w:rsidRPr="00000000">
        <w:rPr>
          <w:rtl w:val="0"/>
        </w:rPr>
        <w:t xml:space="preserve">The main opportunity for formative assessment is in Activity 3, in which learners will apply their understanding of key stages of the investigative cycle. You can circulate around the room to have conversations with them about the tasks and support them where necessary in posing appropriate questions to help them answer the larger question of what makes a cool roller coaster.  Watch out for learners who may need support in creating appropriate visualisations. The answers they provide for this activity will be recorded on the Activity 3 worksheet, and during the plenary there is an opportunity to question the class about their findings and what further questions they have that may need investigating.  </w:t>
      </w:r>
    </w:p>
    <w:p w:rsidR="00000000" w:rsidDel="00000000" w:rsidP="00000000" w:rsidRDefault="00000000" w:rsidRPr="00000000" w14:paraId="0000001E">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1F">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20">
      <w:pPr>
        <w:widowControl w:val="0"/>
        <w:spacing w:line="240" w:lineRule="auto"/>
        <w:rPr/>
      </w:pPr>
      <w:r w:rsidDel="00000000" w:rsidR="00000000" w:rsidRPr="00000000">
        <w:rPr>
          <w:rtl w:val="0"/>
        </w:rPr>
      </w:r>
    </w:p>
    <w:p w:rsidR="00000000" w:rsidDel="00000000" w:rsidP="00000000" w:rsidRDefault="00000000" w:rsidRPr="00000000" w14:paraId="00000021">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2">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23">
            <w:pPr>
              <w:widowControl w:val="0"/>
              <w:spacing w:line="240" w:lineRule="auto"/>
              <w:rPr/>
            </w:pPr>
            <w:r w:rsidDel="00000000" w:rsidR="00000000" w:rsidRPr="00000000">
              <w:rPr>
                <w:rtl w:val="0"/>
              </w:rPr>
              <w:t xml:space="preserve">(Slide 2)</w:t>
            </w:r>
          </w:p>
          <w:p w:rsidR="00000000" w:rsidDel="00000000" w:rsidP="00000000" w:rsidRDefault="00000000" w:rsidRPr="00000000" w14:paraId="00000024">
            <w:pPr>
              <w:widowControl w:val="0"/>
              <w:spacing w:line="240" w:lineRule="auto"/>
              <w:rPr/>
            </w:pPr>
            <w:r w:rsidDel="00000000" w:rsidR="00000000" w:rsidRPr="00000000">
              <w:rPr>
                <w:rtl w:val="0"/>
              </w:rPr>
            </w:r>
          </w:p>
          <w:p w:rsidR="00000000" w:rsidDel="00000000" w:rsidP="00000000" w:rsidRDefault="00000000" w:rsidRPr="00000000" w14:paraId="00000025">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b w:val="1"/>
              </w:rPr>
            </w:pPr>
            <w:r w:rsidDel="00000000" w:rsidR="00000000" w:rsidRPr="00000000">
              <w:rPr>
                <w:b w:val="1"/>
                <w:highlight w:val="white"/>
                <w:rtl w:val="0"/>
              </w:rPr>
              <w:t xml:space="preserve">Analyse the graph</w:t>
            </w:r>
            <w:r w:rsidDel="00000000" w:rsidR="00000000" w:rsidRPr="00000000">
              <w:rPr>
                <w:rtl w:val="0"/>
              </w:rPr>
            </w:r>
          </w:p>
          <w:p w:rsidR="00000000" w:rsidDel="00000000" w:rsidP="00000000" w:rsidRDefault="00000000" w:rsidRPr="00000000" w14:paraId="00000027">
            <w:pPr>
              <w:widowControl w:val="0"/>
              <w:spacing w:line="240" w:lineRule="auto"/>
              <w:rPr/>
            </w:pPr>
            <w:r w:rsidDel="00000000" w:rsidR="00000000" w:rsidRPr="00000000">
              <w:rPr>
                <w:rtl w:val="0"/>
              </w:rPr>
            </w:r>
          </w:p>
          <w:p w:rsidR="00000000" w:rsidDel="00000000" w:rsidP="00000000" w:rsidRDefault="00000000" w:rsidRPr="00000000" w14:paraId="00000028">
            <w:pPr>
              <w:widowControl w:val="0"/>
              <w:spacing w:line="240" w:lineRule="auto"/>
              <w:ind w:right="11.456692913386632"/>
              <w:rPr/>
            </w:pPr>
            <w:r w:rsidDel="00000000" w:rsidR="00000000" w:rsidRPr="00000000">
              <w:rPr>
                <w:rtl w:val="0"/>
              </w:rPr>
              <w:t xml:space="preserve">The starter activity provides learners with a graph, presented on the Gapminder website that they explored in the previous lesson. The learners will answer questions by analysing the graph.</w:t>
            </w:r>
          </w:p>
          <w:p w:rsidR="00000000" w:rsidDel="00000000" w:rsidP="00000000" w:rsidRDefault="00000000" w:rsidRPr="00000000" w14:paraId="00000029">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A">
            <w:pPr>
              <w:widowControl w:val="0"/>
              <w:spacing w:line="240" w:lineRule="auto"/>
              <w:ind w:right="11.456692913386632"/>
              <w:rPr/>
            </w:pPr>
            <w:r w:rsidDel="00000000" w:rsidR="00000000" w:rsidRPr="00000000">
              <w:rPr>
                <w:rtl w:val="0"/>
              </w:rPr>
              <w:t xml:space="preserve">Slide 2 has instructions to direct the learners to the following URL:</w:t>
            </w:r>
          </w:p>
          <w:p w:rsidR="00000000" w:rsidDel="00000000" w:rsidP="00000000" w:rsidRDefault="00000000" w:rsidRPr="00000000" w14:paraId="0000002B">
            <w:pPr>
              <w:widowControl w:val="0"/>
              <w:spacing w:line="240" w:lineRule="auto"/>
              <w:ind w:right="11.456692913386632"/>
              <w:rPr>
                <w:color w:val="434343"/>
              </w:rPr>
            </w:pPr>
            <w:r w:rsidDel="00000000" w:rsidR="00000000" w:rsidRPr="00000000">
              <w:rPr>
                <w:rtl w:val="0"/>
              </w:rPr>
            </w:r>
          </w:p>
          <w:p w:rsidR="00000000" w:rsidDel="00000000" w:rsidP="00000000" w:rsidRDefault="00000000" w:rsidRPr="00000000" w14:paraId="0000002C">
            <w:pPr>
              <w:widowControl w:val="0"/>
              <w:spacing w:line="240" w:lineRule="auto"/>
              <w:ind w:right="11.456692913386632"/>
              <w:rPr>
                <w:color w:val="434343"/>
              </w:rPr>
            </w:pPr>
            <w:hyperlink r:id="rId12">
              <w:r w:rsidDel="00000000" w:rsidR="00000000" w:rsidRPr="00000000">
                <w:rPr>
                  <w:color w:val="1155cc"/>
                  <w:u w:val="single"/>
                  <w:rtl w:val="0"/>
                </w:rPr>
                <w:t xml:space="preserve">ncce.io/ds3starter</w:t>
              </w:r>
            </w:hyperlink>
            <w:r w:rsidDel="00000000" w:rsidR="00000000" w:rsidRPr="00000000">
              <w:rPr>
                <w:rtl w:val="0"/>
              </w:rPr>
            </w:r>
          </w:p>
          <w:p w:rsidR="00000000" w:rsidDel="00000000" w:rsidP="00000000" w:rsidRDefault="00000000" w:rsidRPr="00000000" w14:paraId="0000002D">
            <w:pPr>
              <w:widowControl w:val="0"/>
              <w:spacing w:line="240" w:lineRule="auto"/>
              <w:ind w:right="11.456692913386632"/>
              <w:rPr>
                <w:color w:val="434343"/>
              </w:rPr>
            </w:pPr>
            <w:r w:rsidDel="00000000" w:rsidR="00000000" w:rsidRPr="00000000">
              <w:rPr>
                <w:rtl w:val="0"/>
              </w:rPr>
            </w:r>
          </w:p>
          <w:p w:rsidR="00000000" w:rsidDel="00000000" w:rsidP="00000000" w:rsidRDefault="00000000" w:rsidRPr="00000000" w14:paraId="0000002E">
            <w:pPr>
              <w:widowControl w:val="0"/>
              <w:spacing w:line="240" w:lineRule="auto"/>
              <w:ind w:right="11.456692913386632"/>
              <w:rPr/>
            </w:pPr>
            <w:r w:rsidDel="00000000" w:rsidR="00000000" w:rsidRPr="00000000">
              <w:rPr>
                <w:rtl w:val="0"/>
              </w:rPr>
              <w:t xml:space="preserve">Provide the learners with the worksheet, on which they can answer the following questions:</w:t>
            </w:r>
          </w:p>
          <w:p w:rsidR="00000000" w:rsidDel="00000000" w:rsidP="00000000" w:rsidRDefault="00000000" w:rsidRPr="00000000" w14:paraId="0000002F">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0">
            <w:pPr>
              <w:widowControl w:val="0"/>
              <w:numPr>
                <w:ilvl w:val="0"/>
                <w:numId w:val="2"/>
              </w:numPr>
              <w:spacing w:line="240" w:lineRule="auto"/>
              <w:ind w:left="720" w:right="11.456692913386632" w:hanging="360"/>
            </w:pPr>
            <w:r w:rsidDel="00000000" w:rsidR="00000000" w:rsidRPr="00000000">
              <w:rPr>
                <w:rtl w:val="0"/>
              </w:rPr>
              <w:t xml:space="preserve">What data is being displayed on the graph?</w:t>
            </w:r>
          </w:p>
          <w:p w:rsidR="00000000" w:rsidDel="00000000" w:rsidP="00000000" w:rsidRDefault="00000000" w:rsidRPr="00000000" w14:paraId="00000031">
            <w:pPr>
              <w:widowControl w:val="0"/>
              <w:numPr>
                <w:ilvl w:val="0"/>
                <w:numId w:val="2"/>
              </w:numPr>
              <w:spacing w:line="240" w:lineRule="auto"/>
              <w:ind w:left="720" w:right="11.456692913386632" w:hanging="360"/>
            </w:pPr>
            <w:r w:rsidDel="00000000" w:rsidR="00000000" w:rsidRPr="00000000">
              <w:rPr>
                <w:rtl w:val="0"/>
              </w:rPr>
              <w:t xml:space="preserve">Does the graph show a trend?</w:t>
            </w:r>
          </w:p>
          <w:p w:rsidR="00000000" w:rsidDel="00000000" w:rsidP="00000000" w:rsidRDefault="00000000" w:rsidRPr="00000000" w14:paraId="00000032">
            <w:pPr>
              <w:widowControl w:val="0"/>
              <w:numPr>
                <w:ilvl w:val="0"/>
                <w:numId w:val="2"/>
              </w:numPr>
              <w:spacing w:line="240" w:lineRule="auto"/>
              <w:ind w:left="720" w:right="11.456692913386632" w:hanging="360"/>
            </w:pPr>
            <w:r w:rsidDel="00000000" w:rsidR="00000000" w:rsidRPr="00000000">
              <w:rPr>
                <w:rtl w:val="0"/>
              </w:rPr>
              <w:t xml:space="preserve">Where are the anomalies in the data?</w:t>
            </w:r>
          </w:p>
          <w:p w:rsidR="00000000" w:rsidDel="00000000" w:rsidP="00000000" w:rsidRDefault="00000000" w:rsidRPr="00000000" w14:paraId="00000033">
            <w:pPr>
              <w:widowControl w:val="0"/>
              <w:numPr>
                <w:ilvl w:val="0"/>
                <w:numId w:val="2"/>
              </w:numPr>
              <w:spacing w:line="240" w:lineRule="auto"/>
              <w:ind w:left="720" w:right="11.456692913386632" w:hanging="360"/>
            </w:pPr>
            <w:r w:rsidDel="00000000" w:rsidR="00000000" w:rsidRPr="00000000">
              <w:rPr>
                <w:rtl w:val="0"/>
              </w:rPr>
              <w:t xml:space="preserve">Why do you think those anomalies have occurred? </w:t>
            </w:r>
          </w:p>
          <w:p w:rsidR="00000000" w:rsidDel="00000000" w:rsidP="00000000" w:rsidRDefault="00000000" w:rsidRPr="00000000" w14:paraId="00000034">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5">
            <w:pPr>
              <w:widowControl w:val="0"/>
              <w:spacing w:line="240" w:lineRule="auto"/>
              <w:ind w:right="11.456692913386632"/>
              <w:rPr/>
            </w:pPr>
            <w:r w:rsidDel="00000000" w:rsidR="00000000" w:rsidRPr="00000000">
              <w:rPr>
                <w:rtl w:val="0"/>
              </w:rPr>
              <w:t xml:space="preserve">You will go through the answers in Activity 1.</w:t>
            </w:r>
          </w:p>
          <w:p w:rsidR="00000000" w:rsidDel="00000000" w:rsidP="00000000" w:rsidRDefault="00000000" w:rsidRPr="00000000" w14:paraId="00000036">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7">
            <w:pPr>
              <w:widowControl w:val="0"/>
              <w:spacing w:line="240" w:lineRule="auto"/>
              <w:ind w:right="11.456692913386632"/>
              <w:rPr/>
            </w:pPr>
            <w:r w:rsidDel="00000000" w:rsidR="00000000" w:rsidRPr="00000000">
              <w:rPr>
                <w:rtl w:val="0"/>
              </w:rPr>
              <w:t xml:space="preserve">The final question requires the learners to use the internet to find the answers. A simple search using the search term ‘France’ along with the year of the anomaly will probably be enough to find the answer as one of the first links on the results page. This final question is not essential, so do stop the class when the recommended time for this activity is up. </w:t>
            </w:r>
          </w:p>
          <w:p w:rsidR="00000000" w:rsidDel="00000000" w:rsidP="00000000" w:rsidRDefault="00000000" w:rsidRPr="00000000" w14:paraId="00000038">
            <w:pPr>
              <w:widowControl w:val="0"/>
              <w:spacing w:line="240" w:lineRule="auto"/>
              <w:ind w:right="11.456692913386632"/>
              <w:rPr/>
            </w:pPr>
            <w:r w:rsidDel="00000000" w:rsidR="00000000" w:rsidRPr="00000000">
              <w:rPr>
                <w:rtl w:val="0"/>
              </w:rPr>
            </w:r>
          </w:p>
        </w:tc>
      </w:tr>
      <w:tr>
        <w:trPr>
          <w:trHeight w:val="13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3A">
            <w:pPr>
              <w:widowControl w:val="0"/>
              <w:spacing w:line="240" w:lineRule="auto"/>
              <w:rPr/>
            </w:pPr>
            <w:r w:rsidDel="00000000" w:rsidR="00000000" w:rsidRPr="00000000">
              <w:rPr>
                <w:rtl w:val="0"/>
              </w:rPr>
              <w:t xml:space="preserve">(Slides 4–8)</w:t>
            </w:r>
          </w:p>
          <w:p w:rsidR="00000000" w:rsidDel="00000000" w:rsidP="00000000" w:rsidRDefault="00000000" w:rsidRPr="00000000" w14:paraId="0000003B">
            <w:pPr>
              <w:widowControl w:val="0"/>
              <w:spacing w:line="240" w:lineRule="auto"/>
              <w:rPr/>
            </w:pPr>
            <w:r w:rsidDel="00000000" w:rsidR="00000000" w:rsidRPr="00000000">
              <w:rPr>
                <w:rtl w:val="0"/>
              </w:rPr>
            </w:r>
          </w:p>
          <w:p w:rsidR="00000000" w:rsidDel="00000000" w:rsidP="00000000" w:rsidRDefault="00000000" w:rsidRPr="00000000" w14:paraId="0000003C">
            <w:pPr>
              <w:widowControl w:val="0"/>
              <w:spacing w:line="240" w:lineRule="auto"/>
              <w:rPr/>
            </w:pPr>
            <w:r w:rsidDel="00000000" w:rsidR="00000000" w:rsidRPr="00000000">
              <w:rPr>
                <w:rtl w:val="0"/>
              </w:rPr>
              <w:t xml:space="preserve">5–10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rPr>
            </w:pPr>
            <w:r w:rsidDel="00000000" w:rsidR="00000000" w:rsidRPr="00000000">
              <w:rPr>
                <w:b w:val="1"/>
                <w:rtl w:val="0"/>
              </w:rPr>
              <w:t xml:space="preserve">Correlations and outliers </w:t>
            </w:r>
          </w:p>
          <w:p w:rsidR="00000000" w:rsidDel="00000000" w:rsidP="00000000" w:rsidRDefault="00000000" w:rsidRPr="00000000" w14:paraId="0000003E">
            <w:pPr>
              <w:widowControl w:val="0"/>
              <w:spacing w:line="240" w:lineRule="auto"/>
              <w:rPr/>
            </w:pPr>
            <w:r w:rsidDel="00000000" w:rsidR="00000000" w:rsidRPr="00000000">
              <w:rPr>
                <w:rtl w:val="0"/>
              </w:rPr>
            </w:r>
          </w:p>
          <w:p w:rsidR="00000000" w:rsidDel="00000000" w:rsidP="00000000" w:rsidRDefault="00000000" w:rsidRPr="00000000" w14:paraId="0000003F">
            <w:pPr>
              <w:widowControl w:val="0"/>
              <w:spacing w:line="240" w:lineRule="auto"/>
              <w:rPr/>
            </w:pPr>
            <w:r w:rsidDel="00000000" w:rsidR="00000000" w:rsidRPr="00000000">
              <w:rPr>
                <w:rtl w:val="0"/>
              </w:rPr>
              <w:t xml:space="preserve">Activity 1 is an opportunity for you to question the learners about their answers to the starter activity questions, and for you to describe some of the key terminology for this unit. </w:t>
            </w:r>
          </w:p>
          <w:p w:rsidR="00000000" w:rsidDel="00000000" w:rsidP="00000000" w:rsidRDefault="00000000" w:rsidRPr="00000000" w14:paraId="00000040">
            <w:pPr>
              <w:widowControl w:val="0"/>
              <w:spacing w:line="240" w:lineRule="auto"/>
              <w:rPr/>
            </w:pPr>
            <w:r w:rsidDel="00000000" w:rsidR="00000000" w:rsidRPr="00000000">
              <w:rPr>
                <w:rtl w:val="0"/>
              </w:rPr>
            </w:r>
          </w:p>
          <w:p w:rsidR="00000000" w:rsidDel="00000000" w:rsidP="00000000" w:rsidRDefault="00000000" w:rsidRPr="00000000" w14:paraId="00000041">
            <w:pPr>
              <w:widowControl w:val="0"/>
              <w:spacing w:line="240" w:lineRule="auto"/>
              <w:rPr/>
            </w:pPr>
            <w:r w:rsidDel="00000000" w:rsidR="00000000" w:rsidRPr="00000000">
              <w:rPr>
                <w:rtl w:val="0"/>
              </w:rPr>
              <w:t xml:space="preserve">Use the slides to discuss the terms variables (slide 4), correlation (slides 5 and 6), and outliers (slides 7 and 8). </w:t>
            </w:r>
          </w:p>
          <w:p w:rsidR="00000000" w:rsidDel="00000000" w:rsidP="00000000" w:rsidRDefault="00000000" w:rsidRPr="00000000" w14:paraId="00000042">
            <w:pPr>
              <w:widowControl w:val="0"/>
              <w:spacing w:line="240" w:lineRule="auto"/>
              <w:rPr/>
            </w:pPr>
            <w:r w:rsidDel="00000000" w:rsidR="00000000" w:rsidRPr="00000000">
              <w:rPr>
                <w:rtl w:val="0"/>
              </w:rPr>
            </w:r>
          </w:p>
          <w:p w:rsidR="00000000" w:rsidDel="00000000" w:rsidP="00000000" w:rsidRDefault="00000000" w:rsidRPr="00000000" w14:paraId="00000043">
            <w:pPr>
              <w:widowControl w:val="0"/>
              <w:spacing w:line="240" w:lineRule="auto"/>
              <w:rPr/>
            </w:pPr>
            <w:r w:rsidDel="00000000" w:rsidR="00000000" w:rsidRPr="00000000">
              <w:rPr>
                <w:rtl w:val="0"/>
              </w:rPr>
              <w:t xml:space="preserve">When discussing how outliers can cause problems, you might find it helpful to use an example that demonstrates the point, such as:</w:t>
            </w:r>
          </w:p>
          <w:p w:rsidR="00000000" w:rsidDel="00000000" w:rsidP="00000000" w:rsidRDefault="00000000" w:rsidRPr="00000000" w14:paraId="00000044">
            <w:pPr>
              <w:widowControl w:val="0"/>
              <w:spacing w:line="240" w:lineRule="auto"/>
              <w:rPr/>
            </w:pPr>
            <w:r w:rsidDel="00000000" w:rsidR="00000000" w:rsidRPr="00000000">
              <w:rPr>
                <w:rtl w:val="0"/>
              </w:rPr>
            </w:r>
          </w:p>
          <w:p w:rsidR="00000000" w:rsidDel="00000000" w:rsidP="00000000" w:rsidRDefault="00000000" w:rsidRPr="00000000" w14:paraId="00000045">
            <w:pPr>
              <w:widowControl w:val="0"/>
              <w:spacing w:line="240" w:lineRule="auto"/>
              <w:rPr/>
            </w:pPr>
            <w:r w:rsidDel="00000000" w:rsidR="00000000" w:rsidRPr="00000000">
              <w:rPr>
                <w:rtl w:val="0"/>
              </w:rPr>
              <w:t xml:space="preserve">If you asked all learners in a Year 9 class to enter their age, you might expect to see results between 13 and 14. If one of the entries was ‘130’, it is highly likely to be a data entry error, but if kept in, it would cause problems for you if you tried to work out the average age. </w:t>
            </w:r>
          </w:p>
          <w:p w:rsidR="00000000" w:rsidDel="00000000" w:rsidP="00000000" w:rsidRDefault="00000000" w:rsidRPr="00000000" w14:paraId="00000046">
            <w:pPr>
              <w:widowControl w:val="0"/>
              <w:spacing w:line="240" w:lineRule="auto"/>
              <w:rPr>
                <w:color w:val="434343"/>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9–14)</w:t>
            </w:r>
          </w:p>
          <w:p w:rsidR="00000000" w:rsidDel="00000000" w:rsidP="00000000" w:rsidRDefault="00000000" w:rsidRPr="00000000" w14:paraId="00000048">
            <w:pPr>
              <w:widowControl w:val="0"/>
              <w:spacing w:line="240" w:lineRule="auto"/>
              <w:rPr/>
            </w:pPr>
            <w:r w:rsidDel="00000000" w:rsidR="00000000" w:rsidRPr="00000000">
              <w:rPr>
                <w:rtl w:val="0"/>
              </w:rPr>
            </w:r>
          </w:p>
          <w:p w:rsidR="00000000" w:rsidDel="00000000" w:rsidP="00000000" w:rsidRDefault="00000000" w:rsidRPr="00000000" w14:paraId="00000049">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PPDAC: the investigative cycle </w:t>
            </w:r>
          </w:p>
          <w:p w:rsidR="00000000" w:rsidDel="00000000" w:rsidP="00000000" w:rsidRDefault="00000000" w:rsidRPr="00000000" w14:paraId="0000004B">
            <w:pPr>
              <w:widowControl w:val="0"/>
              <w:spacing w:line="240" w:lineRule="auto"/>
              <w:rPr/>
            </w:pPr>
            <w:r w:rsidDel="00000000" w:rsidR="00000000" w:rsidRPr="00000000">
              <w:rPr>
                <w:rtl w:val="0"/>
              </w:rPr>
            </w:r>
          </w:p>
          <w:p w:rsidR="00000000" w:rsidDel="00000000" w:rsidP="00000000" w:rsidRDefault="00000000" w:rsidRPr="00000000" w14:paraId="0000004C">
            <w:pPr>
              <w:widowControl w:val="0"/>
              <w:spacing w:line="240" w:lineRule="auto"/>
              <w:rPr/>
            </w:pPr>
            <w:r w:rsidDel="00000000" w:rsidR="00000000" w:rsidRPr="00000000">
              <w:rPr>
                <w:rtl w:val="0"/>
              </w:rPr>
              <w:t xml:space="preserve">Slides 8 to 16 describe the PPDAC cycle that will act as a framework for learners to follow when asking and answering real-world questions from large or small data sets. </w:t>
            </w:r>
          </w:p>
          <w:p w:rsidR="00000000" w:rsidDel="00000000" w:rsidP="00000000" w:rsidRDefault="00000000" w:rsidRPr="00000000" w14:paraId="0000004D">
            <w:pPr>
              <w:widowControl w:val="0"/>
              <w:spacing w:line="240" w:lineRule="auto"/>
              <w:rPr/>
            </w:pPr>
            <w:r w:rsidDel="00000000" w:rsidR="00000000" w:rsidRPr="00000000">
              <w:rPr>
                <w:rtl w:val="0"/>
              </w:rPr>
            </w:r>
          </w:p>
          <w:p w:rsidR="00000000" w:rsidDel="00000000" w:rsidP="00000000" w:rsidRDefault="00000000" w:rsidRPr="00000000" w14:paraId="0000004E">
            <w:pPr>
              <w:widowControl w:val="0"/>
              <w:spacing w:line="240" w:lineRule="auto"/>
              <w:rPr/>
            </w:pPr>
            <w:r w:rsidDel="00000000" w:rsidR="00000000" w:rsidRPr="00000000">
              <w:rPr>
                <w:rtl w:val="0"/>
              </w:rPr>
              <w:t xml:space="preserve">Use the slides to briefly describe each part of the cycle so that the learners have an understanding of what is involved at each stage. They will be applying sections of this cycle to a question posed in the next exercise.</w:t>
            </w:r>
          </w:p>
          <w:p w:rsidR="00000000" w:rsidDel="00000000" w:rsidP="00000000" w:rsidRDefault="00000000" w:rsidRPr="00000000" w14:paraId="0000004F">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b w:val="1"/>
              </w:rPr>
            </w:pPr>
            <w:r w:rsidDel="00000000" w:rsidR="00000000" w:rsidRPr="00000000">
              <w:rPr>
                <w:b w:val="1"/>
                <w:rtl w:val="0"/>
              </w:rPr>
              <w:t xml:space="preserve">Activity 3</w:t>
            </w:r>
          </w:p>
          <w:p w:rsidR="00000000" w:rsidDel="00000000" w:rsidP="00000000" w:rsidRDefault="00000000" w:rsidRPr="00000000" w14:paraId="00000051">
            <w:pPr>
              <w:widowControl w:val="0"/>
              <w:spacing w:line="240" w:lineRule="auto"/>
              <w:rPr/>
            </w:pPr>
            <w:r w:rsidDel="00000000" w:rsidR="00000000" w:rsidRPr="00000000">
              <w:rPr>
                <w:rtl w:val="0"/>
              </w:rPr>
              <w:t xml:space="preserve">(Slides 15–19)</w:t>
            </w:r>
          </w:p>
          <w:p w:rsidR="00000000" w:rsidDel="00000000" w:rsidP="00000000" w:rsidRDefault="00000000" w:rsidRPr="00000000" w14:paraId="00000052">
            <w:pPr>
              <w:widowControl w:val="0"/>
              <w:spacing w:line="240" w:lineRule="auto"/>
              <w:rPr/>
            </w:pPr>
            <w:r w:rsidDel="00000000" w:rsidR="00000000" w:rsidRPr="00000000">
              <w:rPr>
                <w:rtl w:val="0"/>
              </w:rPr>
            </w:r>
          </w:p>
          <w:p w:rsidR="00000000" w:rsidDel="00000000" w:rsidP="00000000" w:rsidRDefault="00000000" w:rsidRPr="00000000" w14:paraId="00000053">
            <w:pPr>
              <w:widowControl w:val="0"/>
              <w:spacing w:line="240" w:lineRule="auto"/>
              <w:rPr/>
            </w:pPr>
            <w:r w:rsidDel="00000000" w:rsidR="00000000" w:rsidRPr="00000000">
              <w:rPr>
                <w:rtl w:val="0"/>
              </w:rPr>
              <w:t xml:space="preserve">30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b w:val="1"/>
              </w:rPr>
            </w:pPr>
            <w:r w:rsidDel="00000000" w:rsidR="00000000" w:rsidRPr="00000000">
              <w:rPr>
                <w:b w:val="1"/>
                <w:rtl w:val="0"/>
              </w:rPr>
              <w:t xml:space="preserve">River Kingdom: designing a cool roller coaster</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t xml:space="preserve">Introduce the following scenario to the learners: </w:t>
            </w:r>
          </w:p>
          <w:p w:rsidR="00000000" w:rsidDel="00000000" w:rsidP="00000000" w:rsidRDefault="00000000" w:rsidRPr="00000000" w14:paraId="00000057">
            <w:pPr>
              <w:widowControl w:val="0"/>
              <w:spacing w:line="240" w:lineRule="auto"/>
              <w:rPr/>
            </w:pPr>
            <w:r w:rsidDel="00000000" w:rsidR="00000000" w:rsidRPr="00000000">
              <w:rPr>
                <w:rtl w:val="0"/>
              </w:rPr>
            </w:r>
          </w:p>
          <w:p w:rsidR="00000000" w:rsidDel="00000000" w:rsidP="00000000" w:rsidRDefault="00000000" w:rsidRPr="00000000" w14:paraId="00000058">
            <w:pPr>
              <w:widowControl w:val="0"/>
              <w:spacing w:line="240" w:lineRule="auto"/>
              <w:rPr/>
            </w:pPr>
            <w:r w:rsidDel="00000000" w:rsidR="00000000" w:rsidRPr="00000000">
              <w:rPr>
                <w:rtl w:val="0"/>
              </w:rPr>
              <w:t xml:space="preserve">There is a theme park that wants them to recommend design considerations to help them make a great experience for their visitors (slide 15). There is one restriction that they want to highlight, which is that they can’t build a roller coaster higher than 350 ft. </w:t>
            </w:r>
          </w:p>
          <w:p w:rsidR="00000000" w:rsidDel="00000000" w:rsidP="00000000" w:rsidRDefault="00000000" w:rsidRPr="00000000" w14:paraId="00000059">
            <w:pPr>
              <w:widowControl w:val="0"/>
              <w:spacing w:line="240" w:lineRule="auto"/>
              <w:rPr/>
            </w:pPr>
            <w:r w:rsidDel="00000000" w:rsidR="00000000" w:rsidRPr="00000000">
              <w:rPr>
                <w:rtl w:val="0"/>
              </w:rPr>
            </w:r>
          </w:p>
          <w:p w:rsidR="00000000" w:rsidDel="00000000" w:rsidP="00000000" w:rsidRDefault="00000000" w:rsidRPr="00000000" w14:paraId="0000005A">
            <w:pPr>
              <w:widowControl w:val="0"/>
              <w:spacing w:line="240" w:lineRule="auto"/>
              <w:rPr/>
            </w:pPr>
            <w:r w:rsidDel="00000000" w:rsidR="00000000" w:rsidRPr="00000000">
              <w:rPr>
                <w:rtl w:val="0"/>
              </w:rPr>
              <w:t xml:space="preserve">The question could essentially be translated as ‘What makes a cool roller coaster?’ but this would be a poorly defined question to work with, as there are measurable variables in it (slide 16). </w:t>
            </w:r>
          </w:p>
          <w:p w:rsidR="00000000" w:rsidDel="00000000" w:rsidP="00000000" w:rsidRDefault="00000000" w:rsidRPr="00000000" w14:paraId="0000005B">
            <w:pPr>
              <w:widowControl w:val="0"/>
              <w:spacing w:line="240" w:lineRule="auto"/>
              <w:rPr/>
            </w:pPr>
            <w:r w:rsidDel="00000000" w:rsidR="00000000" w:rsidRPr="00000000">
              <w:rPr>
                <w:rtl w:val="0"/>
              </w:rPr>
            </w:r>
          </w:p>
          <w:p w:rsidR="00000000" w:rsidDel="00000000" w:rsidP="00000000" w:rsidRDefault="00000000" w:rsidRPr="00000000" w14:paraId="0000005C">
            <w:pPr>
              <w:widowControl w:val="0"/>
              <w:spacing w:line="240" w:lineRule="auto"/>
              <w:rPr/>
            </w:pPr>
            <w:r w:rsidDel="00000000" w:rsidR="00000000" w:rsidRPr="00000000">
              <w:rPr>
                <w:rtl w:val="0"/>
              </w:rPr>
              <w:t xml:space="preserve">Before we think about posing more specific questions, support the learners with this process by asking them to think about what variables about roller coasters we could measure to help us answer that question (slide 17). Allow the learners a short amount of time to think about it before pairing with another learner to discuss answers. Select learners to give their answers before moving onto the following slide, which has some answers on. </w:t>
            </w:r>
          </w:p>
          <w:p w:rsidR="00000000" w:rsidDel="00000000" w:rsidP="00000000" w:rsidRDefault="00000000" w:rsidRPr="00000000" w14:paraId="0000005D">
            <w:pPr>
              <w:widowControl w:val="0"/>
              <w:spacing w:line="240" w:lineRule="auto"/>
              <w:rPr/>
            </w:pPr>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t xml:space="preserve">Distribute the Activity 3 worksheet to the learners and ask them to use the variables on the board to pose questions that they can investigate with data. They should decide on these independently, but you may wish to take a couple of answers from the class to help with the class understanding, such as:</w:t>
            </w:r>
          </w:p>
          <w:p w:rsidR="00000000" w:rsidDel="00000000" w:rsidP="00000000" w:rsidRDefault="00000000" w:rsidRPr="00000000" w14:paraId="0000005F">
            <w:pPr>
              <w:widowControl w:val="0"/>
              <w:spacing w:line="240" w:lineRule="auto"/>
              <w:rPr/>
            </w:pPr>
            <w:r w:rsidDel="00000000" w:rsidR="00000000" w:rsidRPr="00000000">
              <w:rPr>
                <w:rtl w:val="0"/>
              </w:rPr>
            </w:r>
          </w:p>
          <w:p w:rsidR="00000000" w:rsidDel="00000000" w:rsidP="00000000" w:rsidRDefault="00000000" w:rsidRPr="00000000" w14:paraId="00000060">
            <w:pPr>
              <w:widowControl w:val="0"/>
              <w:numPr>
                <w:ilvl w:val="0"/>
                <w:numId w:val="3"/>
              </w:numPr>
              <w:spacing w:line="240" w:lineRule="auto"/>
              <w:ind w:left="720" w:hanging="360"/>
            </w:pPr>
            <w:r w:rsidDel="00000000" w:rsidR="00000000" w:rsidRPr="00000000">
              <w:rPr>
                <w:rtl w:val="0"/>
              </w:rPr>
              <w:t xml:space="preserve">Is there a relationship between top speed and maximum height?</w:t>
            </w:r>
          </w:p>
          <w:p w:rsidR="00000000" w:rsidDel="00000000" w:rsidP="00000000" w:rsidRDefault="00000000" w:rsidRPr="00000000" w14:paraId="00000061">
            <w:pPr>
              <w:widowControl w:val="0"/>
              <w:numPr>
                <w:ilvl w:val="0"/>
                <w:numId w:val="3"/>
              </w:numPr>
              <w:spacing w:line="240" w:lineRule="auto"/>
              <w:ind w:left="720" w:hanging="360"/>
            </w:pPr>
            <w:r w:rsidDel="00000000" w:rsidR="00000000" w:rsidRPr="00000000">
              <w:rPr>
                <w:rtl w:val="0"/>
              </w:rPr>
              <w:t xml:space="preserve">Is there a relationship between speed and seating position?</w:t>
            </w:r>
          </w:p>
          <w:p w:rsidR="00000000" w:rsidDel="00000000" w:rsidP="00000000" w:rsidRDefault="00000000" w:rsidRPr="00000000" w14:paraId="00000062">
            <w:pPr>
              <w:widowControl w:val="0"/>
              <w:numPr>
                <w:ilvl w:val="0"/>
                <w:numId w:val="3"/>
              </w:numPr>
              <w:spacing w:line="240" w:lineRule="auto"/>
              <w:ind w:left="720" w:hanging="360"/>
            </w:pPr>
            <w:r w:rsidDel="00000000" w:rsidR="00000000" w:rsidRPr="00000000">
              <w:rPr>
                <w:rtl w:val="0"/>
              </w:rPr>
              <w:t xml:space="preserve">What is the average number of inversions on roller coasters?</w:t>
            </w:r>
          </w:p>
          <w:p w:rsidR="00000000" w:rsidDel="00000000" w:rsidP="00000000" w:rsidRDefault="00000000" w:rsidRPr="00000000" w14:paraId="00000063">
            <w:pPr>
              <w:widowControl w:val="0"/>
              <w:numPr>
                <w:ilvl w:val="0"/>
                <w:numId w:val="3"/>
              </w:numPr>
              <w:spacing w:line="240" w:lineRule="auto"/>
              <w:ind w:left="720" w:hanging="360"/>
            </w:pPr>
            <w:r w:rsidDel="00000000" w:rsidR="00000000" w:rsidRPr="00000000">
              <w:rPr>
                <w:rtl w:val="0"/>
              </w:rPr>
              <w:t xml:space="preserve">Do roller coasters get faster or taller the more recently they were built?</w:t>
            </w:r>
          </w:p>
          <w:p w:rsidR="00000000" w:rsidDel="00000000" w:rsidP="00000000" w:rsidRDefault="00000000" w:rsidRPr="00000000" w14:paraId="00000064">
            <w:pPr>
              <w:widowControl w:val="0"/>
              <w:spacing w:line="240" w:lineRule="auto"/>
              <w:rPr/>
            </w:pPr>
            <w:r w:rsidDel="00000000" w:rsidR="00000000" w:rsidRPr="00000000">
              <w:rPr>
                <w:rtl w:val="0"/>
              </w:rPr>
            </w:r>
          </w:p>
          <w:p w:rsidR="00000000" w:rsidDel="00000000" w:rsidP="00000000" w:rsidRDefault="00000000" w:rsidRPr="00000000" w14:paraId="00000065">
            <w:pPr>
              <w:widowControl w:val="0"/>
              <w:spacing w:line="240" w:lineRule="auto"/>
              <w:rPr/>
            </w:pPr>
            <w:r w:rsidDel="00000000" w:rsidR="00000000" w:rsidRPr="00000000">
              <w:rPr>
                <w:rtl w:val="0"/>
              </w:rPr>
              <w:t xml:space="preserve">At least one of the questions should take into consideration the height restriction of 350 ft. Note that you may need to explain the term ‘inversions’.</w:t>
            </w:r>
          </w:p>
          <w:p w:rsidR="00000000" w:rsidDel="00000000" w:rsidP="00000000" w:rsidRDefault="00000000" w:rsidRPr="00000000" w14:paraId="00000066">
            <w:pPr>
              <w:widowControl w:val="0"/>
              <w:spacing w:line="240" w:lineRule="auto"/>
              <w:rPr/>
            </w:pPr>
            <w:r w:rsidDel="00000000" w:rsidR="00000000" w:rsidRPr="00000000">
              <w:rPr>
                <w:rtl w:val="0"/>
              </w:rPr>
            </w:r>
          </w:p>
          <w:p w:rsidR="00000000" w:rsidDel="00000000" w:rsidP="00000000" w:rsidRDefault="00000000" w:rsidRPr="00000000" w14:paraId="00000067">
            <w:pPr>
              <w:widowControl w:val="0"/>
              <w:spacing w:line="240" w:lineRule="auto"/>
              <w:rPr/>
            </w:pPr>
            <w:r w:rsidDel="00000000" w:rsidR="00000000" w:rsidRPr="00000000">
              <w:rPr>
                <w:rtl w:val="0"/>
              </w:rPr>
              <w:t xml:space="preserve">Once the learners have written their questions, navigate to the </w:t>
            </w:r>
            <w:hyperlink r:id="rId13">
              <w:r w:rsidDel="00000000" w:rsidR="00000000" w:rsidRPr="00000000">
                <w:rPr>
                  <w:color w:val="1155cc"/>
                  <w:u w:val="single"/>
                  <w:rtl w:val="0"/>
                </w:rPr>
                <w:t xml:space="preserve">CODAP roller coaster data</w:t>
              </w:r>
            </w:hyperlink>
            <w:r w:rsidDel="00000000" w:rsidR="00000000" w:rsidRPr="00000000">
              <w:rPr>
                <w:rtl w:val="0"/>
              </w:rPr>
              <w:t xml:space="preserve"> (ncce.io/ds3a3) and provide a short demonstration of how to use the site to visualise the data (slide 18). Use the </w:t>
            </w:r>
            <w:hyperlink r:id="rId14">
              <w:r w:rsidDel="00000000" w:rsidR="00000000" w:rsidRPr="00000000">
                <w:rPr>
                  <w:color w:val="1155cc"/>
                  <w:u w:val="single"/>
                  <w:rtl w:val="0"/>
                </w:rPr>
                <w:t xml:space="preserve">Activity 3 Teacher support video</w:t>
              </w:r>
            </w:hyperlink>
            <w:r w:rsidDel="00000000" w:rsidR="00000000" w:rsidRPr="00000000">
              <w:rPr>
                <w:rtl w:val="0"/>
              </w:rPr>
              <w:t xml:space="preserve"> (ncce.io/dsci-3-a3-rt) to help you. </w:t>
            </w:r>
          </w:p>
          <w:p w:rsidR="00000000" w:rsidDel="00000000" w:rsidP="00000000" w:rsidRDefault="00000000" w:rsidRPr="00000000" w14:paraId="00000068">
            <w:pPr>
              <w:widowControl w:val="0"/>
              <w:spacing w:line="240" w:lineRule="auto"/>
              <w:rPr/>
            </w:pPr>
            <w:r w:rsidDel="00000000" w:rsidR="00000000" w:rsidRPr="00000000">
              <w:rPr>
                <w:rtl w:val="0"/>
              </w:rPr>
            </w:r>
          </w:p>
          <w:p w:rsidR="00000000" w:rsidDel="00000000" w:rsidP="00000000" w:rsidRDefault="00000000" w:rsidRPr="00000000" w14:paraId="00000069">
            <w:pPr>
              <w:widowControl w:val="0"/>
              <w:spacing w:line="240" w:lineRule="auto"/>
              <w:rPr/>
            </w:pPr>
            <w:r w:rsidDel="00000000" w:rsidR="00000000" w:rsidRPr="00000000">
              <w:rPr>
                <w:rtl w:val="0"/>
              </w:rPr>
              <w:t xml:space="preserve">Spend the final ten minutes asking the learners to conclude their findings (slide 19) and write a few sentences justifying their recommendation. It is likely that they don’t feel confident in being able to make a recommendation. The data may have given them an indication of what makes a cool roller coaster, but they should feel as though they need more data or more questions answering before they can give a stronger recommendation. There is space on their worksheet to document this.</w:t>
            </w:r>
          </w:p>
          <w:p w:rsidR="00000000" w:rsidDel="00000000" w:rsidP="00000000" w:rsidRDefault="00000000" w:rsidRPr="00000000" w14:paraId="0000006A">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6C">
            <w:pPr>
              <w:widowControl w:val="0"/>
              <w:spacing w:line="240" w:lineRule="auto"/>
              <w:rPr/>
            </w:pPr>
            <w:r w:rsidDel="00000000" w:rsidR="00000000" w:rsidRPr="00000000">
              <w:rPr>
                <w:rtl w:val="0"/>
              </w:rPr>
              <w:t xml:space="preserve">(Slides 20–22)</w:t>
            </w:r>
          </w:p>
          <w:p w:rsidR="00000000" w:rsidDel="00000000" w:rsidP="00000000" w:rsidRDefault="00000000" w:rsidRPr="00000000" w14:paraId="0000006D">
            <w:pPr>
              <w:widowControl w:val="0"/>
              <w:spacing w:line="240" w:lineRule="auto"/>
              <w:rPr/>
            </w:pPr>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rPr>
            </w:pPr>
            <w:r w:rsidDel="00000000" w:rsidR="00000000" w:rsidRPr="00000000">
              <w:rPr>
                <w:b w:val="1"/>
                <w:rtl w:val="0"/>
              </w:rPr>
              <w:t xml:space="preserve">Presenting findings</w:t>
            </w:r>
          </w:p>
          <w:p w:rsidR="00000000" w:rsidDel="00000000" w:rsidP="00000000" w:rsidRDefault="00000000" w:rsidRPr="00000000" w14:paraId="00000070">
            <w:pPr>
              <w:widowControl w:val="0"/>
              <w:spacing w:line="240" w:lineRule="auto"/>
              <w:rPr/>
            </w:pPr>
            <w:r w:rsidDel="00000000" w:rsidR="00000000" w:rsidRPr="00000000">
              <w:rPr>
                <w:rtl w:val="0"/>
              </w:rPr>
            </w:r>
          </w:p>
          <w:p w:rsidR="00000000" w:rsidDel="00000000" w:rsidP="00000000" w:rsidRDefault="00000000" w:rsidRPr="00000000" w14:paraId="00000071">
            <w:pPr>
              <w:widowControl w:val="0"/>
              <w:spacing w:line="240" w:lineRule="auto"/>
              <w:rPr/>
            </w:pPr>
            <w:r w:rsidDel="00000000" w:rsidR="00000000" w:rsidRPr="00000000">
              <w:rPr>
                <w:rtl w:val="0"/>
              </w:rPr>
              <w:t xml:space="preserve">If there is time, select learners to discuss their findings with the class. Ideally, let the learners demonstrate how they created their graphs using the CODAP website and show what they learnt from the visualisation. </w:t>
            </w:r>
          </w:p>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widowControl w:val="0"/>
              <w:spacing w:line="240" w:lineRule="auto"/>
              <w:rPr/>
            </w:pPr>
            <w:r w:rsidDel="00000000" w:rsidR="00000000" w:rsidRPr="00000000">
              <w:rPr>
                <w:rtl w:val="0"/>
              </w:rPr>
              <w:t xml:space="preserve">Encourage discussion of their findings and, in particular, ask the learners what they think needs to be investigated further. For example, the data might show that the fastest roller coasters don’t have inversions. This is something that might warrant further investigation to help us understand why that is. </w:t>
            </w:r>
          </w:p>
          <w:p w:rsidR="00000000" w:rsidDel="00000000" w:rsidP="00000000" w:rsidRDefault="00000000" w:rsidRPr="00000000" w14:paraId="00000074">
            <w:pPr>
              <w:widowControl w:val="0"/>
              <w:spacing w:line="240" w:lineRule="auto"/>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t xml:space="preserve">Highlight to the learners that these questions are important and would explain why the PPDAC is a cycle. They have completed one iteration of that cycle, but further cycles are likely to be required before they are able to fully answer the question posed by the theme park.</w:t>
            </w:r>
          </w:p>
          <w:p w:rsidR="00000000" w:rsidDel="00000000" w:rsidP="00000000" w:rsidRDefault="00000000" w:rsidRPr="00000000" w14:paraId="00000076">
            <w:pPr>
              <w:widowControl w:val="0"/>
              <w:spacing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15">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r>
    </w:p>
    <w:p w:rsidR="00000000" w:rsidDel="00000000" w:rsidP="00000000" w:rsidRDefault="00000000" w:rsidRPr="00000000" w14:paraId="0000008A">
      <w:pPr>
        <w:rPr>
          <w:color w:val="666666"/>
          <w:sz w:val="18"/>
          <w:szCs w:val="18"/>
        </w:rPr>
      </w:pPr>
      <w:r w:rsidDel="00000000" w:rsidR="00000000" w:rsidRPr="00000000">
        <w:rPr>
          <w:rtl w:val="0"/>
        </w:rPr>
      </w:r>
    </w:p>
    <w:p w:rsidR="00000000" w:rsidDel="00000000" w:rsidP="00000000" w:rsidRDefault="00000000" w:rsidRPr="00000000" w14:paraId="0000008B">
      <w:pPr>
        <w:rPr>
          <w:color w:val="666666"/>
          <w:sz w:val="18"/>
          <w:szCs w:val="18"/>
        </w:rPr>
      </w:pPr>
      <w:r w:rsidDel="00000000" w:rsidR="00000000" w:rsidRPr="00000000">
        <w:rPr>
          <w:color w:val="666666"/>
          <w:sz w:val="18"/>
          <w:szCs w:val="18"/>
          <w:rtl w:val="0"/>
        </w:rPr>
        <w:t xml:space="preserve">This resource is licensed under the Open Government Licence, version 3. For more information on this licence, see</w:t>
      </w:r>
      <w:hyperlink r:id="rId16">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8C">
      <w:pPr>
        <w:rPr>
          <w:color w:val="666666"/>
          <w:sz w:val="18"/>
          <w:szCs w:val="18"/>
        </w:rPr>
      </w:pPr>
      <w:r w:rsidDel="00000000" w:rsidR="00000000" w:rsidRPr="00000000">
        <w:rPr>
          <w:rtl w:val="0"/>
        </w:rPr>
      </w:r>
    </w:p>
    <w:sectPr>
      <w:headerReference r:id="rId17" w:type="default"/>
      <w:headerReference r:id="rId18" w:type="first"/>
      <w:headerReference r:id="rId19" w:type="even"/>
      <w:footerReference r:id="rId20" w:type="default"/>
      <w:footerReference r:id="rId21"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9F">
    <w:pPr>
      <w:rPr>
        <w:color w:val="666666"/>
        <w:sz w:val="18"/>
        <w:szCs w:val="18"/>
      </w:rPr>
    </w:pPr>
    <w:r w:rsidDel="00000000" w:rsidR="00000000" w:rsidRPr="00000000">
      <w:rPr>
        <w:rtl w:val="0"/>
      </w:rPr>
    </w:r>
  </w:p>
  <w:p w:rsidR="00000000" w:rsidDel="00000000" w:rsidP="00000000" w:rsidRDefault="00000000" w:rsidRPr="00000000" w14:paraId="000000A0">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E">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8F">
          <w:pPr>
            <w:ind w:right="-234.09448818897602"/>
            <w:rPr>
              <w:color w:val="666666"/>
              <w:sz w:val="18"/>
              <w:szCs w:val="18"/>
            </w:rPr>
          </w:pPr>
          <w:r w:rsidDel="00000000" w:rsidR="00000000" w:rsidRPr="00000000">
            <w:rPr>
              <w:color w:val="666666"/>
              <w:sz w:val="18"/>
              <w:szCs w:val="18"/>
              <w:rtl w:val="0"/>
            </w:rPr>
            <w:t xml:space="preserve">Lesson 3 – Statistical state of mind</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90">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1">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92">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93">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94">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7">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98">
          <w:pPr>
            <w:ind w:right="-234.09448818897602"/>
            <w:rPr>
              <w:color w:val="666666"/>
              <w:sz w:val="18"/>
              <w:szCs w:val="18"/>
            </w:rPr>
          </w:pPr>
          <w:r w:rsidDel="00000000" w:rsidR="00000000" w:rsidRPr="00000000">
            <w:rPr>
              <w:color w:val="666666"/>
              <w:sz w:val="18"/>
              <w:szCs w:val="18"/>
              <w:rtl w:val="0"/>
            </w:rPr>
            <w:t xml:space="preserve">Lesson 3 – Statistical state of mind</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99">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A">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9B">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9C">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ncce.io/ds3a3" TargetMode="External"/><Relationship Id="rId18" Type="http://schemas.openxmlformats.org/officeDocument/2006/relationships/header" Target="header3.xml"/><Relationship Id="rId8" Type="http://schemas.openxmlformats.org/officeDocument/2006/relationships/hyperlink" Target="https://drive.google.com/open?id=17iVLS5wT5Olt0Gtf-gH-E4MJtJJavXsB" TargetMode="External"/><Relationship Id="rId21" Type="http://schemas.openxmlformats.org/officeDocument/2006/relationships/footer" Target="footer2.xml"/><Relationship Id="rId3" Type="http://schemas.openxmlformats.org/officeDocument/2006/relationships/fontTable" Target="fontTable.xml"/><Relationship Id="rId12" Type="http://schemas.openxmlformats.org/officeDocument/2006/relationships/hyperlink" Target="https://ncce.io/ds3starter" TargetMode="External"/><Relationship Id="rId17" Type="http://schemas.openxmlformats.org/officeDocument/2006/relationships/header" Target="header1.xml"/><Relationship Id="rId7" Type="http://schemas.openxmlformats.org/officeDocument/2006/relationships/hyperlink" Target="https://ncce.io/ds3a3" TargetMode="External"/><Relationship Id="rId20"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ncce.io/ogl" TargetMode="External"/><Relationship Id="rId11" Type="http://schemas.openxmlformats.org/officeDocument/2006/relationships/hyperlink" Target="https://drive.google.com/open?id=17iVLS5wT5Olt0Gtf-gH-E4MJtJJavXsB" TargetMode="External"/><Relationship Id="rId1" Type="http://schemas.openxmlformats.org/officeDocument/2006/relationships/theme" Target="theme/theme1.xml"/><Relationship Id="rId6" Type="http://schemas.openxmlformats.org/officeDocument/2006/relationships/hyperlink" Target="https://codap.concord.org/" TargetMode="External"/><Relationship Id="rId24" Type="http://schemas.openxmlformats.org/officeDocument/2006/relationships/customXml" Target="../customXml/item3.xml"/><Relationship Id="rId15" Type="http://schemas.openxmlformats.org/officeDocument/2006/relationships/hyperlink" Target="http://ncce.io/tcc" TargetMode="External"/><Relationship Id="rId5" Type="http://schemas.openxmlformats.org/officeDocument/2006/relationships/styles" Target="styles.xml"/><Relationship Id="rId23" Type="http://schemas.openxmlformats.org/officeDocument/2006/relationships/customXml" Target="../customXml/item2.xml"/><Relationship Id="rId10" Type="http://schemas.openxmlformats.org/officeDocument/2006/relationships/hyperlink" Target="https://ncce.io/ds3a3"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yperlink" Target="https://ncce.io/ds3starter" TargetMode="External"/><Relationship Id="rId14" Type="http://schemas.openxmlformats.org/officeDocument/2006/relationships/hyperlink" Target="https://drive.google.com/open?id=17iVLS5wT5Olt0Gtf-gH-E4MJtJJavXsB" TargetMode="External"/><Relationship Id="rId22"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D508911C-469A-48A3-BE8D-185E86EBD188}"/>
</file>

<file path=customXml/itemProps2.xml><?xml version="1.0" encoding="utf-8"?>
<ds:datastoreItem xmlns:ds="http://schemas.openxmlformats.org/officeDocument/2006/customXml" ds:itemID="{67724A26-8580-4534-8B6C-56530A6CBA52}"/>
</file>

<file path=customXml/itemProps3.xml><?xml version="1.0" encoding="utf-8"?>
<ds:datastoreItem xmlns:ds="http://schemas.openxmlformats.org/officeDocument/2006/customXml" ds:itemID="{B71FC3A9-9A8B-4B0B-A1F2-98601E8C6E5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